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428"/>
        <w:gridCol w:w="4428"/>
      </w:tblGrid>
      <w:tr w:rsidR="00C402AB" w:rsidRPr="009450EC" w:rsidTr="0051797C">
        <w:tc>
          <w:tcPr>
            <w:tcW w:w="4428" w:type="dxa"/>
            <w:tcBorders>
              <w:right w:val="single" w:sz="6" w:space="0" w:color="auto"/>
            </w:tcBorders>
          </w:tcPr>
          <w:p w:rsidR="00C402AB" w:rsidRPr="009450EC" w:rsidRDefault="00C402AB" w:rsidP="0051797C">
            <w:r w:rsidRPr="009450EC">
              <w:br w:type="page"/>
            </w:r>
            <w:r w:rsidRPr="009450EC">
              <w:br w:type="page"/>
              <w:t xml:space="preserve">STATE OF </w:t>
            </w:r>
            <w:smartTag w:uri="urn:schemas-microsoft-com:office:smarttags" w:element="place">
              <w:smartTag w:uri="urn:schemas-microsoft-com:office:smarttags" w:element="State">
                <w:r w:rsidRPr="009450EC">
                  <w:t>SOUTH CAROLINA</w:t>
                </w:r>
              </w:smartTag>
            </w:smartTag>
          </w:p>
          <w:p w:rsidR="00C402AB" w:rsidRPr="009450EC" w:rsidRDefault="00C402AB" w:rsidP="0051797C"/>
          <w:p w:rsidR="00C402AB" w:rsidRPr="009450EC" w:rsidRDefault="00C402AB" w:rsidP="0051797C">
            <w:smartTag w:uri="urn:schemas-microsoft-com:office:smarttags" w:element="place">
              <w:smartTag w:uri="urn:schemas-microsoft-com:office:smarttags" w:element="PlaceType">
                <w:r w:rsidRPr="009450EC">
                  <w:t>COUNTY</w:t>
                </w:r>
              </w:smartTag>
              <w:r w:rsidRPr="009450EC">
                <w:t xml:space="preserve"> OF </w:t>
              </w:r>
              <w:smartTag w:uri="urn:schemas-microsoft-com:office:smarttags" w:element="PlaceName">
                <w:r w:rsidRPr="009450EC">
                  <w:t>CHARLESTON</w:t>
                </w:r>
              </w:smartTag>
            </w:smartTag>
          </w:p>
        </w:tc>
        <w:tc>
          <w:tcPr>
            <w:tcW w:w="4428" w:type="dxa"/>
            <w:tcBorders>
              <w:left w:val="nil"/>
            </w:tcBorders>
          </w:tcPr>
          <w:p w:rsidR="00C402AB" w:rsidRPr="009450EC" w:rsidRDefault="00C402AB" w:rsidP="0051797C">
            <w:pPr>
              <w:jc w:val="center"/>
            </w:pPr>
            <w:r w:rsidRPr="009450EC">
              <w:t xml:space="preserve"> IN THE PROBATE COURT</w:t>
            </w:r>
          </w:p>
          <w:p w:rsidR="00C402AB" w:rsidRPr="009450EC" w:rsidRDefault="00C402AB" w:rsidP="0051797C">
            <w:pPr>
              <w:jc w:val="center"/>
            </w:pPr>
          </w:p>
          <w:p w:rsidR="00C402AB" w:rsidRPr="00C85CDF" w:rsidRDefault="00C85CDF" w:rsidP="0051797C">
            <w:pPr>
              <w:jc w:val="center"/>
            </w:pPr>
            <w:r w:rsidRPr="00C85CDF">
              <w:rPr>
                <w:bCs/>
              </w:rPr>
              <w:t>CASE NO.</w:t>
            </w:r>
            <w:r w:rsidRPr="00C85CDF">
              <w:rPr>
                <w:bCs/>
              </w:rPr>
              <w:t>: 0000-ES-10-0000</w:t>
            </w:r>
          </w:p>
          <w:p w:rsidR="00C402AB" w:rsidRPr="009450EC" w:rsidRDefault="00C402AB" w:rsidP="0051797C">
            <w:pPr>
              <w:jc w:val="center"/>
            </w:pPr>
          </w:p>
        </w:tc>
      </w:tr>
      <w:tr w:rsidR="00C402AB" w:rsidRPr="009450EC" w:rsidTr="0051797C">
        <w:tc>
          <w:tcPr>
            <w:tcW w:w="4428" w:type="dxa"/>
            <w:tcBorders>
              <w:bottom w:val="single" w:sz="6" w:space="0" w:color="auto"/>
              <w:right w:val="single" w:sz="6" w:space="0" w:color="auto"/>
            </w:tcBorders>
          </w:tcPr>
          <w:p w:rsidR="00C402AB" w:rsidRPr="009450EC" w:rsidRDefault="00C402AB" w:rsidP="0051797C"/>
          <w:p w:rsidR="00C402AB" w:rsidRPr="009450EC" w:rsidRDefault="00C402AB" w:rsidP="0051797C">
            <w:r w:rsidRPr="009450EC">
              <w:t>, as Personal Representative of the Estate of, deceased,</w:t>
            </w:r>
          </w:p>
          <w:p w:rsidR="00C402AB" w:rsidRPr="009450EC" w:rsidRDefault="00C402AB" w:rsidP="0051797C"/>
          <w:p w:rsidR="00C402AB" w:rsidRPr="009450EC" w:rsidRDefault="00C402AB" w:rsidP="0051797C">
            <w:r w:rsidRPr="009450EC">
              <w:tab/>
            </w:r>
            <w:r w:rsidRPr="009450EC">
              <w:tab/>
            </w:r>
            <w:r w:rsidRPr="009450EC">
              <w:tab/>
              <w:t>Petitioner,</w:t>
            </w:r>
          </w:p>
          <w:p w:rsidR="00C402AB" w:rsidRPr="009450EC" w:rsidRDefault="00C402AB" w:rsidP="0051797C"/>
          <w:p w:rsidR="00C402AB" w:rsidRPr="009450EC" w:rsidRDefault="00C402AB" w:rsidP="0051797C">
            <w:r w:rsidRPr="009450EC">
              <w:t>IN THE MATTER OF:</w:t>
            </w:r>
          </w:p>
          <w:p w:rsidR="00C402AB" w:rsidRPr="009450EC" w:rsidRDefault="00C402AB" w:rsidP="0051797C"/>
          <w:p w:rsidR="00C402AB" w:rsidRPr="009450EC" w:rsidRDefault="00C402AB" w:rsidP="0051797C">
            <w:r w:rsidRPr="009450EC">
              <w:t>,</w:t>
            </w:r>
          </w:p>
          <w:p w:rsidR="00C402AB" w:rsidRPr="009450EC" w:rsidRDefault="00C402AB" w:rsidP="0051797C"/>
          <w:p w:rsidR="00C402AB" w:rsidRPr="009450EC" w:rsidRDefault="00C402AB" w:rsidP="0051797C">
            <w:r w:rsidRPr="009450EC">
              <w:tab/>
            </w:r>
            <w:r w:rsidRPr="009450EC">
              <w:tab/>
            </w:r>
            <w:r w:rsidRPr="009450EC">
              <w:tab/>
              <w:t>(Decedent)</w:t>
            </w:r>
          </w:p>
          <w:p w:rsidR="00C402AB" w:rsidRPr="009450EC" w:rsidRDefault="00C402AB" w:rsidP="0051797C"/>
        </w:tc>
        <w:tc>
          <w:tcPr>
            <w:tcW w:w="4428" w:type="dxa"/>
            <w:tcBorders>
              <w:left w:val="nil"/>
            </w:tcBorders>
          </w:tcPr>
          <w:p w:rsidR="00C402AB" w:rsidRPr="009450EC" w:rsidRDefault="00C402AB" w:rsidP="0051797C">
            <w:pPr>
              <w:jc w:val="center"/>
              <w:rPr>
                <w:b/>
              </w:rPr>
            </w:pPr>
          </w:p>
          <w:p w:rsidR="00C402AB" w:rsidRPr="009450EC" w:rsidRDefault="00C402AB" w:rsidP="0051797C">
            <w:pPr>
              <w:jc w:val="center"/>
              <w:rPr>
                <w:b/>
              </w:rPr>
            </w:pPr>
          </w:p>
          <w:p w:rsidR="00C402AB" w:rsidRPr="009450EC" w:rsidRDefault="00C402AB" w:rsidP="0051797C">
            <w:pPr>
              <w:jc w:val="center"/>
              <w:rPr>
                <w:b/>
              </w:rPr>
            </w:pPr>
          </w:p>
          <w:p w:rsidR="00C402AB" w:rsidRPr="009450EC" w:rsidRDefault="00C402AB" w:rsidP="0051797C">
            <w:pPr>
              <w:jc w:val="center"/>
              <w:rPr>
                <w:b/>
              </w:rPr>
            </w:pPr>
          </w:p>
          <w:p w:rsidR="00C402AB" w:rsidRPr="009450EC" w:rsidRDefault="00C402AB" w:rsidP="0051797C">
            <w:pPr>
              <w:jc w:val="center"/>
              <w:rPr>
                <w:b/>
              </w:rPr>
            </w:pPr>
            <w:r w:rsidRPr="009450EC">
              <w:rPr>
                <w:b/>
              </w:rPr>
              <w:t>ORDER</w:t>
            </w:r>
          </w:p>
          <w:p w:rsidR="00C402AB" w:rsidRPr="009450EC" w:rsidRDefault="00C402AB" w:rsidP="0051797C">
            <w:pPr>
              <w:jc w:val="center"/>
              <w:rPr>
                <w:b/>
              </w:rPr>
            </w:pPr>
            <w:r w:rsidRPr="009450EC">
              <w:rPr>
                <w:b/>
              </w:rPr>
              <w:t>(WRONGFUL DEATH SETTLEMENT)</w:t>
            </w:r>
          </w:p>
        </w:tc>
      </w:tr>
    </w:tbl>
    <w:p w:rsidR="00C402AB" w:rsidRPr="009450EC" w:rsidRDefault="00C402AB" w:rsidP="00662A32">
      <w:pPr>
        <w:pStyle w:val="BodyText"/>
        <w:spacing w:line="480" w:lineRule="auto"/>
        <w:rPr>
          <w:szCs w:val="24"/>
        </w:rPr>
      </w:pPr>
      <w:bookmarkStart w:id="0" w:name="_GoBack"/>
      <w:bookmarkEnd w:id="0"/>
    </w:p>
    <w:tbl>
      <w:tblPr>
        <w:tblW w:w="0" w:type="auto"/>
        <w:tblLook w:val="00A0" w:firstRow="1" w:lastRow="0" w:firstColumn="1" w:lastColumn="0" w:noHBand="0" w:noVBand="0"/>
      </w:tblPr>
      <w:tblGrid>
        <w:gridCol w:w="4410"/>
        <w:gridCol w:w="4950"/>
      </w:tblGrid>
      <w:tr w:rsidR="00C402AB" w:rsidRPr="009450EC" w:rsidTr="00A7710A">
        <w:tc>
          <w:tcPr>
            <w:tcW w:w="4410" w:type="dxa"/>
          </w:tcPr>
          <w:p w:rsidR="00C402AB" w:rsidRPr="00A7710A" w:rsidRDefault="00C402AB" w:rsidP="00A7710A">
            <w:pPr>
              <w:ind w:left="2070"/>
              <w:rPr>
                <w:b/>
                <w:kern w:val="18"/>
              </w:rPr>
            </w:pPr>
            <w:r w:rsidRPr="00A7710A">
              <w:rPr>
                <w:b/>
                <w:kern w:val="18"/>
              </w:rPr>
              <w:t>Hearing Date:</w:t>
            </w:r>
          </w:p>
        </w:tc>
        <w:tc>
          <w:tcPr>
            <w:tcW w:w="4950" w:type="dxa"/>
          </w:tcPr>
          <w:p w:rsidR="00C402AB" w:rsidRPr="00A7710A" w:rsidRDefault="00C402AB" w:rsidP="00A7710A">
            <w:pPr>
              <w:ind w:left="252"/>
              <w:rPr>
                <w:b/>
                <w:kern w:val="18"/>
              </w:rPr>
            </w:pPr>
          </w:p>
        </w:tc>
      </w:tr>
      <w:tr w:rsidR="00C402AB" w:rsidRPr="009450EC" w:rsidTr="00A7710A">
        <w:tc>
          <w:tcPr>
            <w:tcW w:w="4410" w:type="dxa"/>
          </w:tcPr>
          <w:p w:rsidR="00C402AB" w:rsidRPr="00A7710A" w:rsidRDefault="00C402AB" w:rsidP="00A7710A">
            <w:pPr>
              <w:ind w:left="2070"/>
              <w:rPr>
                <w:b/>
                <w:kern w:val="18"/>
              </w:rPr>
            </w:pPr>
            <w:r w:rsidRPr="00A7710A">
              <w:rPr>
                <w:b/>
                <w:kern w:val="18"/>
              </w:rPr>
              <w:t>Presiding Judge:</w:t>
            </w:r>
          </w:p>
        </w:tc>
        <w:tc>
          <w:tcPr>
            <w:tcW w:w="4950" w:type="dxa"/>
          </w:tcPr>
          <w:p w:rsidR="00C402AB" w:rsidRPr="00A7710A" w:rsidRDefault="00C402AB" w:rsidP="00A7710A">
            <w:pPr>
              <w:ind w:left="252"/>
              <w:rPr>
                <w:b/>
                <w:kern w:val="18"/>
              </w:rPr>
            </w:pPr>
          </w:p>
        </w:tc>
      </w:tr>
      <w:tr w:rsidR="00C402AB" w:rsidRPr="009450EC" w:rsidTr="00A7710A">
        <w:tc>
          <w:tcPr>
            <w:tcW w:w="4410" w:type="dxa"/>
          </w:tcPr>
          <w:p w:rsidR="00C402AB" w:rsidRPr="00A7710A" w:rsidRDefault="00C402AB" w:rsidP="00A7710A">
            <w:pPr>
              <w:ind w:left="2070"/>
              <w:rPr>
                <w:b/>
                <w:kern w:val="18"/>
              </w:rPr>
            </w:pPr>
            <w:r w:rsidRPr="00A7710A">
              <w:rPr>
                <w:b/>
                <w:kern w:val="18"/>
              </w:rPr>
              <w:t>Petitioner:</w:t>
            </w:r>
          </w:p>
        </w:tc>
        <w:tc>
          <w:tcPr>
            <w:tcW w:w="4950" w:type="dxa"/>
          </w:tcPr>
          <w:p w:rsidR="00C402AB" w:rsidRPr="00A7710A" w:rsidRDefault="00C402AB" w:rsidP="00A7710A">
            <w:pPr>
              <w:ind w:left="252"/>
              <w:rPr>
                <w:b/>
                <w:kern w:val="18"/>
              </w:rPr>
            </w:pPr>
          </w:p>
        </w:tc>
      </w:tr>
      <w:tr w:rsidR="00C402AB" w:rsidRPr="009450EC" w:rsidTr="00A7710A">
        <w:tc>
          <w:tcPr>
            <w:tcW w:w="4410" w:type="dxa"/>
          </w:tcPr>
          <w:p w:rsidR="00C402AB" w:rsidRPr="00A7710A" w:rsidRDefault="00C402AB" w:rsidP="00A7710A">
            <w:pPr>
              <w:ind w:left="2070"/>
              <w:rPr>
                <w:b/>
                <w:kern w:val="18"/>
              </w:rPr>
            </w:pPr>
            <w:r w:rsidRPr="00A7710A">
              <w:rPr>
                <w:b/>
                <w:kern w:val="18"/>
              </w:rPr>
              <w:t>Petitioner’s Attorney:</w:t>
            </w:r>
          </w:p>
        </w:tc>
        <w:tc>
          <w:tcPr>
            <w:tcW w:w="4950" w:type="dxa"/>
          </w:tcPr>
          <w:p w:rsidR="00C402AB" w:rsidRPr="00A7710A" w:rsidRDefault="00C402AB" w:rsidP="00A7710A">
            <w:pPr>
              <w:ind w:left="252"/>
              <w:rPr>
                <w:b/>
                <w:kern w:val="18"/>
              </w:rPr>
            </w:pPr>
          </w:p>
        </w:tc>
      </w:tr>
      <w:tr w:rsidR="00C402AB" w:rsidRPr="009450EC" w:rsidTr="00A7710A">
        <w:tc>
          <w:tcPr>
            <w:tcW w:w="4410" w:type="dxa"/>
          </w:tcPr>
          <w:p w:rsidR="00C402AB" w:rsidRPr="00A7710A" w:rsidRDefault="00C402AB" w:rsidP="00A7710A">
            <w:pPr>
              <w:ind w:left="2070"/>
              <w:rPr>
                <w:b/>
                <w:kern w:val="18"/>
              </w:rPr>
            </w:pPr>
            <w:r w:rsidRPr="00A7710A">
              <w:rPr>
                <w:b/>
                <w:kern w:val="18"/>
              </w:rPr>
              <w:t>Respondents:</w:t>
            </w:r>
          </w:p>
        </w:tc>
        <w:tc>
          <w:tcPr>
            <w:tcW w:w="4950" w:type="dxa"/>
          </w:tcPr>
          <w:p w:rsidR="00C402AB" w:rsidRPr="00A7710A" w:rsidRDefault="00C402AB" w:rsidP="00A7710A">
            <w:pPr>
              <w:ind w:left="252"/>
              <w:rPr>
                <w:b/>
                <w:kern w:val="18"/>
              </w:rPr>
            </w:pPr>
          </w:p>
        </w:tc>
      </w:tr>
      <w:tr w:rsidR="00C402AB" w:rsidRPr="009450EC" w:rsidTr="00A7710A">
        <w:tc>
          <w:tcPr>
            <w:tcW w:w="4410" w:type="dxa"/>
          </w:tcPr>
          <w:p w:rsidR="00C402AB" w:rsidRPr="00A7710A" w:rsidRDefault="00C402AB" w:rsidP="00A7710A">
            <w:pPr>
              <w:ind w:left="2070"/>
              <w:rPr>
                <w:b/>
                <w:kern w:val="18"/>
              </w:rPr>
            </w:pPr>
            <w:r w:rsidRPr="00A7710A">
              <w:rPr>
                <w:b/>
                <w:kern w:val="18"/>
              </w:rPr>
              <w:t>Respondent’s Attorney:</w:t>
            </w:r>
          </w:p>
        </w:tc>
        <w:tc>
          <w:tcPr>
            <w:tcW w:w="4950" w:type="dxa"/>
          </w:tcPr>
          <w:p w:rsidR="00C402AB" w:rsidRPr="00A7710A" w:rsidRDefault="00C402AB" w:rsidP="00A7710A">
            <w:pPr>
              <w:ind w:left="252"/>
              <w:rPr>
                <w:b/>
                <w:kern w:val="18"/>
              </w:rPr>
            </w:pPr>
          </w:p>
        </w:tc>
      </w:tr>
      <w:tr w:rsidR="00C402AB" w:rsidRPr="009450EC" w:rsidTr="00A7710A">
        <w:tc>
          <w:tcPr>
            <w:tcW w:w="4410" w:type="dxa"/>
          </w:tcPr>
          <w:p w:rsidR="00C402AB" w:rsidRPr="00A7710A" w:rsidRDefault="00C402AB" w:rsidP="00A7710A">
            <w:pPr>
              <w:ind w:left="2070"/>
              <w:rPr>
                <w:b/>
                <w:kern w:val="18"/>
              </w:rPr>
            </w:pPr>
            <w:r w:rsidRPr="00A7710A">
              <w:rPr>
                <w:b/>
                <w:kern w:val="18"/>
              </w:rPr>
              <w:t>Court Reporter:</w:t>
            </w:r>
          </w:p>
        </w:tc>
        <w:tc>
          <w:tcPr>
            <w:tcW w:w="4950" w:type="dxa"/>
          </w:tcPr>
          <w:p w:rsidR="00C402AB" w:rsidRPr="00A7710A" w:rsidRDefault="00C402AB" w:rsidP="00A7710A">
            <w:pPr>
              <w:ind w:left="252"/>
              <w:rPr>
                <w:b/>
                <w:kern w:val="18"/>
              </w:rPr>
            </w:pPr>
          </w:p>
        </w:tc>
      </w:tr>
    </w:tbl>
    <w:p w:rsidR="00C402AB" w:rsidRPr="009450EC" w:rsidRDefault="00C402AB" w:rsidP="00662A32">
      <w:pPr>
        <w:pStyle w:val="BodyText"/>
        <w:spacing w:line="480" w:lineRule="auto"/>
        <w:rPr>
          <w:szCs w:val="24"/>
        </w:rPr>
      </w:pPr>
    </w:p>
    <w:p w:rsidR="00C402AB" w:rsidRPr="009450EC" w:rsidRDefault="00C402AB" w:rsidP="006A630B">
      <w:pPr>
        <w:pStyle w:val="BodyText"/>
        <w:spacing w:line="480" w:lineRule="auto"/>
        <w:rPr>
          <w:spacing w:val="-3"/>
        </w:rPr>
      </w:pPr>
      <w:r w:rsidRPr="009450EC">
        <w:rPr>
          <w:szCs w:val="24"/>
        </w:rPr>
        <w:tab/>
      </w:r>
      <w:r w:rsidRPr="009450EC">
        <w:rPr>
          <w:b/>
          <w:szCs w:val="24"/>
        </w:rPr>
        <w:t>THIS MATTER</w:t>
      </w:r>
      <w:r w:rsidRPr="009450EC">
        <w:rPr>
          <w:szCs w:val="24"/>
        </w:rPr>
        <w:t xml:space="preserve"> comes before the Court for approval of a compromise settlement entered into between </w:t>
      </w:r>
    </w:p>
    <w:p w:rsidR="00C402AB" w:rsidRDefault="00C402AB" w:rsidP="00662A32">
      <w:pPr>
        <w:widowControl/>
        <w:autoSpaceDE w:val="0"/>
        <w:autoSpaceDN w:val="0"/>
        <w:adjustRightInd/>
        <w:spacing w:line="480" w:lineRule="auto"/>
        <w:jc w:val="center"/>
        <w:rPr>
          <w:b/>
          <w:spacing w:val="-3"/>
          <w:u w:val="single"/>
        </w:rPr>
      </w:pPr>
      <w:r w:rsidRPr="009450EC">
        <w:rPr>
          <w:b/>
          <w:spacing w:val="-3"/>
          <w:u w:val="single"/>
        </w:rPr>
        <w:t>FINDINGS OF FACT</w:t>
      </w:r>
    </w:p>
    <w:p w:rsidR="00B1037E" w:rsidRDefault="00B1037E" w:rsidP="00662A32">
      <w:pPr>
        <w:widowControl/>
        <w:autoSpaceDE w:val="0"/>
        <w:autoSpaceDN w:val="0"/>
        <w:adjustRightInd/>
        <w:spacing w:line="480" w:lineRule="auto"/>
        <w:jc w:val="center"/>
        <w:rPr>
          <w:b/>
          <w:spacing w:val="-3"/>
          <w:u w:val="single"/>
        </w:rPr>
      </w:pPr>
    </w:p>
    <w:p w:rsidR="00B1037E" w:rsidRPr="009450EC" w:rsidRDefault="00B1037E" w:rsidP="00662A32">
      <w:pPr>
        <w:widowControl/>
        <w:autoSpaceDE w:val="0"/>
        <w:autoSpaceDN w:val="0"/>
        <w:adjustRightInd/>
        <w:spacing w:line="480" w:lineRule="auto"/>
        <w:jc w:val="center"/>
        <w:rPr>
          <w:spacing w:val="-2"/>
        </w:rPr>
      </w:pPr>
      <w:r w:rsidRPr="00B1037E">
        <w:rPr>
          <w:b/>
          <w:spacing w:val="-3"/>
          <w:u w:val="single"/>
        </w:rPr>
        <w:t xml:space="preserve">(    </w:t>
      </w:r>
      <w:r>
        <w:rPr>
          <w:b/>
          <w:spacing w:val="-3"/>
          <w:u w:val="single"/>
        </w:rPr>
        <w:t>insert facts</w:t>
      </w:r>
      <w:r w:rsidRPr="00B1037E">
        <w:rPr>
          <w:b/>
          <w:spacing w:val="-3"/>
          <w:u w:val="single"/>
        </w:rPr>
        <w:t xml:space="preserve">  )</w:t>
      </w:r>
    </w:p>
    <w:p w:rsidR="00C402AB" w:rsidRPr="009450EC" w:rsidRDefault="00C402AB" w:rsidP="00B1037E">
      <w:pPr>
        <w:tabs>
          <w:tab w:val="left" w:pos="-720"/>
        </w:tabs>
        <w:suppressAutoHyphens/>
        <w:spacing w:line="480" w:lineRule="auto"/>
        <w:jc w:val="both"/>
      </w:pPr>
      <w:r w:rsidRPr="009450EC">
        <w:rPr>
          <w:spacing w:val="-2"/>
        </w:rPr>
        <w:tab/>
      </w:r>
    </w:p>
    <w:p w:rsidR="00C402AB" w:rsidRPr="009450EC" w:rsidRDefault="00C402AB" w:rsidP="00662A32">
      <w:pPr>
        <w:pStyle w:val="BodyText"/>
        <w:spacing w:line="480" w:lineRule="auto"/>
        <w:rPr>
          <w:szCs w:val="24"/>
        </w:rPr>
      </w:pPr>
      <w:r w:rsidRPr="009450EC">
        <w:rPr>
          <w:szCs w:val="24"/>
        </w:rPr>
        <w:tab/>
        <w:t xml:space="preserve">After hearing the testimony and reviewing the information furnished by the parties, this Court is of the opinion that the compromised settlement as proposed is fair and reasonable and is in the best interest of the statutory beneficiaries of </w:t>
      </w:r>
      <w:r w:rsidR="00B1037E" w:rsidRPr="00B1037E">
        <w:rPr>
          <w:szCs w:val="24"/>
        </w:rPr>
        <w:t>(      )</w:t>
      </w:r>
      <w:r w:rsidR="00B1037E">
        <w:rPr>
          <w:szCs w:val="24"/>
        </w:rPr>
        <w:t xml:space="preserve"> </w:t>
      </w:r>
      <w:r w:rsidRPr="009450EC">
        <w:rPr>
          <w:szCs w:val="24"/>
        </w:rPr>
        <w:t>and the Estate of</w:t>
      </w:r>
      <w:r w:rsidR="00B1037E">
        <w:rPr>
          <w:szCs w:val="24"/>
        </w:rPr>
        <w:t xml:space="preserve"> </w:t>
      </w:r>
      <w:r w:rsidR="00B1037E" w:rsidRPr="00B1037E">
        <w:rPr>
          <w:szCs w:val="24"/>
        </w:rPr>
        <w:t>(      )</w:t>
      </w:r>
      <w:r w:rsidRPr="009450EC">
        <w:rPr>
          <w:szCs w:val="24"/>
        </w:rPr>
        <w:t>.</w:t>
      </w:r>
    </w:p>
    <w:p w:rsidR="00C402AB" w:rsidRPr="009450EC" w:rsidRDefault="00C402AB" w:rsidP="00662A32">
      <w:pPr>
        <w:pStyle w:val="BodyText"/>
        <w:spacing w:line="480" w:lineRule="auto"/>
        <w:rPr>
          <w:szCs w:val="24"/>
        </w:rPr>
      </w:pPr>
      <w:r w:rsidRPr="009450EC">
        <w:rPr>
          <w:szCs w:val="24"/>
        </w:rPr>
        <w:lastRenderedPageBreak/>
        <w:tab/>
        <w:t>Under all of the above circumstances, the Court feels that approval of the proposed compromised settlement is justified.</w:t>
      </w:r>
      <w:r>
        <w:rPr>
          <w:szCs w:val="24"/>
        </w:rPr>
        <w:t xml:space="preserve">  Based upon the foregoing, it is now therefore, hereby</w:t>
      </w:r>
    </w:p>
    <w:p w:rsidR="00C402AB" w:rsidRPr="009450EC" w:rsidRDefault="00C402AB" w:rsidP="00662A32">
      <w:pPr>
        <w:pStyle w:val="BodyText"/>
        <w:spacing w:line="480" w:lineRule="auto"/>
        <w:rPr>
          <w:szCs w:val="24"/>
        </w:rPr>
      </w:pPr>
      <w:r w:rsidRPr="009450EC">
        <w:rPr>
          <w:szCs w:val="24"/>
        </w:rPr>
        <w:tab/>
      </w:r>
      <w:r w:rsidRPr="009450EC">
        <w:rPr>
          <w:b/>
          <w:szCs w:val="24"/>
        </w:rPr>
        <w:t>ORDERED</w:t>
      </w:r>
      <w:r w:rsidRPr="009450EC">
        <w:rPr>
          <w:szCs w:val="24"/>
        </w:rPr>
        <w:t>,</w:t>
      </w:r>
      <w:r>
        <w:rPr>
          <w:szCs w:val="24"/>
        </w:rPr>
        <w:t xml:space="preserve"> </w:t>
      </w:r>
      <w:r>
        <w:rPr>
          <w:b/>
          <w:szCs w:val="24"/>
        </w:rPr>
        <w:t>ADJUDGED, AND DECREED</w:t>
      </w:r>
      <w:r w:rsidRPr="009450EC">
        <w:rPr>
          <w:szCs w:val="24"/>
        </w:rPr>
        <w:t xml:space="preserve"> that this settlement is approved by this Court and that Petitioner and the Released P</w:t>
      </w:r>
      <w:r>
        <w:rPr>
          <w:szCs w:val="24"/>
        </w:rPr>
        <w:t>arties shall abide by its terms; it is further</w:t>
      </w:r>
    </w:p>
    <w:p w:rsidR="00C402AB" w:rsidRPr="009450EC" w:rsidRDefault="00C402AB" w:rsidP="00662A32">
      <w:pPr>
        <w:pStyle w:val="BodyText"/>
        <w:spacing w:line="480" w:lineRule="auto"/>
        <w:rPr>
          <w:szCs w:val="24"/>
        </w:rPr>
      </w:pPr>
      <w:r w:rsidRPr="009450EC">
        <w:rPr>
          <w:szCs w:val="24"/>
        </w:rPr>
        <w:tab/>
      </w:r>
      <w:r w:rsidRPr="009450EC">
        <w:rPr>
          <w:b/>
          <w:szCs w:val="24"/>
        </w:rPr>
        <w:t>ORDERED</w:t>
      </w:r>
      <w:r w:rsidRPr="009450EC">
        <w:rPr>
          <w:szCs w:val="24"/>
        </w:rPr>
        <w:t>,</w:t>
      </w:r>
      <w:r>
        <w:rPr>
          <w:szCs w:val="24"/>
        </w:rPr>
        <w:t xml:space="preserve"> </w:t>
      </w:r>
      <w:r>
        <w:rPr>
          <w:b/>
          <w:szCs w:val="24"/>
        </w:rPr>
        <w:t>ADJUDGED, AND DECREED</w:t>
      </w:r>
      <w:r w:rsidRPr="009450EC">
        <w:rPr>
          <w:szCs w:val="24"/>
        </w:rPr>
        <w:t xml:space="preserve"> that upon payment of the above sums, Petitioner, in his capacity as Personal Representative of the Estate of </w:t>
      </w:r>
      <w:r w:rsidR="00B1037E">
        <w:rPr>
          <w:szCs w:val="24"/>
        </w:rPr>
        <w:t>(    )</w:t>
      </w:r>
      <w:r w:rsidRPr="009450EC">
        <w:rPr>
          <w:szCs w:val="24"/>
        </w:rPr>
        <w:t xml:space="preserve">or any other person representing the Estate </w:t>
      </w:r>
      <w:r w:rsidR="00B1037E">
        <w:rPr>
          <w:szCs w:val="24"/>
        </w:rPr>
        <w:t>of (      )</w:t>
      </w:r>
      <w:r w:rsidRPr="009450EC">
        <w:rPr>
          <w:szCs w:val="24"/>
        </w:rPr>
        <w:t>, shall be forever barred from pursuing any claims against</w:t>
      </w:r>
      <w:r w:rsidR="00B1037E">
        <w:rPr>
          <w:szCs w:val="24"/>
        </w:rPr>
        <w:t xml:space="preserve"> </w:t>
      </w:r>
      <w:r w:rsidR="00B1037E" w:rsidRPr="00B1037E">
        <w:rPr>
          <w:szCs w:val="24"/>
        </w:rPr>
        <w:t>(      )</w:t>
      </w:r>
      <w:r w:rsidRPr="009450EC">
        <w:rPr>
          <w:rStyle w:val="s1"/>
          <w:szCs w:val="24"/>
        </w:rPr>
        <w:t>; their employees, affiliates, successors, predecessors, subsidiaries, sister companies, parent companies, members, assignees, shareholders, medical directors, etc., and the owners, operators, managers, tenants, and insurers thereof</w:t>
      </w:r>
      <w:r w:rsidRPr="009450EC">
        <w:rPr>
          <w:szCs w:val="24"/>
        </w:rPr>
        <w:t xml:space="preserve">, as a result of or arising out of, or in any way connected with the care or treatment of </w:t>
      </w:r>
      <w:r w:rsidR="00B1037E" w:rsidRPr="00B1037E">
        <w:rPr>
          <w:szCs w:val="24"/>
        </w:rPr>
        <w:t>(      )</w:t>
      </w:r>
      <w:r w:rsidR="00B1037E">
        <w:rPr>
          <w:szCs w:val="24"/>
        </w:rPr>
        <w:t xml:space="preserve"> </w:t>
      </w:r>
      <w:r w:rsidRPr="009450EC">
        <w:rPr>
          <w:szCs w:val="24"/>
        </w:rPr>
        <w:t>on or about</w:t>
      </w:r>
      <w:r w:rsidR="00B1037E">
        <w:rPr>
          <w:szCs w:val="24"/>
        </w:rPr>
        <w:t xml:space="preserve"> </w:t>
      </w:r>
      <w:r w:rsidR="00B1037E" w:rsidRPr="00B1037E">
        <w:rPr>
          <w:szCs w:val="24"/>
        </w:rPr>
        <w:t>(      )</w:t>
      </w:r>
      <w:r w:rsidRPr="009450EC">
        <w:rPr>
          <w:szCs w:val="24"/>
        </w:rPr>
        <w:t>, or any other date.</w:t>
      </w:r>
    </w:p>
    <w:p w:rsidR="00C402AB" w:rsidRDefault="00C402AB" w:rsidP="00662A32">
      <w:pPr>
        <w:pStyle w:val="BodyText"/>
        <w:spacing w:line="480" w:lineRule="auto"/>
        <w:rPr>
          <w:szCs w:val="24"/>
        </w:rPr>
      </w:pPr>
      <w:r w:rsidRPr="009450EC">
        <w:rPr>
          <w:szCs w:val="24"/>
        </w:rPr>
        <w:tab/>
      </w:r>
      <w:r>
        <w:rPr>
          <w:b/>
          <w:szCs w:val="24"/>
        </w:rPr>
        <w:t xml:space="preserve">AND IT IS SO ORDERED </w:t>
      </w:r>
      <w:r w:rsidR="00F249D8">
        <w:rPr>
          <w:szCs w:val="24"/>
        </w:rPr>
        <w:t>this _____ day of ____________, 2018</w:t>
      </w:r>
      <w:r>
        <w:rPr>
          <w:szCs w:val="24"/>
        </w:rPr>
        <w:t>.</w:t>
      </w:r>
    </w:p>
    <w:p w:rsidR="00C402AB" w:rsidRPr="00C91D1D" w:rsidRDefault="00C402AB" w:rsidP="00662A32">
      <w:pPr>
        <w:pStyle w:val="BodyText"/>
        <w:spacing w:line="480" w:lineRule="auto"/>
        <w:rPr>
          <w:szCs w:val="24"/>
        </w:rPr>
      </w:pPr>
    </w:p>
    <w:p w:rsidR="00C402AB" w:rsidRPr="009450EC" w:rsidRDefault="00C402AB" w:rsidP="00662A32">
      <w:pPr>
        <w:tabs>
          <w:tab w:val="left" w:pos="-144"/>
          <w:tab w:val="left" w:pos="144"/>
          <w:tab w:val="left" w:pos="288"/>
          <w:tab w:val="left" w:pos="576"/>
          <w:tab w:val="left" w:pos="864"/>
          <w:tab w:val="left" w:pos="1008"/>
          <w:tab w:val="left" w:pos="2592"/>
          <w:tab w:val="left" w:pos="4464"/>
          <w:tab w:val="decimal" w:pos="5112"/>
          <w:tab w:val="left" w:pos="5445"/>
          <w:tab w:val="left" w:pos="5904"/>
          <w:tab w:val="left" w:pos="9216"/>
        </w:tabs>
        <w:suppressAutoHyphens/>
        <w:spacing w:line="240" w:lineRule="atLeast"/>
        <w:jc w:val="both"/>
        <w:rPr>
          <w:spacing w:val="-2"/>
        </w:rPr>
      </w:pPr>
      <w:r w:rsidRPr="009450EC">
        <w:rPr>
          <w:spacing w:val="-2"/>
        </w:rPr>
        <w:tab/>
      </w:r>
      <w:r w:rsidRPr="009450EC">
        <w:rPr>
          <w:spacing w:val="-2"/>
        </w:rPr>
        <w:tab/>
      </w:r>
      <w:r w:rsidRPr="009450EC">
        <w:rPr>
          <w:spacing w:val="-2"/>
        </w:rPr>
        <w:tab/>
      </w:r>
      <w:r w:rsidRPr="009450EC">
        <w:rPr>
          <w:spacing w:val="-2"/>
        </w:rPr>
        <w:tab/>
      </w:r>
      <w:r w:rsidRPr="009450EC">
        <w:rPr>
          <w:spacing w:val="-2"/>
        </w:rPr>
        <w:tab/>
      </w:r>
      <w:r w:rsidRPr="009450EC">
        <w:rPr>
          <w:spacing w:val="-2"/>
        </w:rPr>
        <w:tab/>
      </w:r>
      <w:r w:rsidRPr="009450EC">
        <w:rPr>
          <w:spacing w:val="-2"/>
        </w:rPr>
        <w:tab/>
      </w:r>
      <w:r w:rsidRPr="009450EC">
        <w:rPr>
          <w:spacing w:val="-2"/>
          <w:u w:val="single"/>
        </w:rPr>
        <w:tab/>
      </w:r>
      <w:r w:rsidRPr="009450EC">
        <w:rPr>
          <w:spacing w:val="-2"/>
          <w:u w:val="single"/>
        </w:rPr>
        <w:tab/>
      </w:r>
      <w:r w:rsidRPr="009450EC">
        <w:rPr>
          <w:spacing w:val="-2"/>
          <w:u w:val="single"/>
        </w:rPr>
        <w:tab/>
      </w:r>
      <w:r w:rsidRPr="009450EC">
        <w:rPr>
          <w:spacing w:val="-2"/>
          <w:u w:val="single"/>
        </w:rPr>
        <w:tab/>
      </w:r>
    </w:p>
    <w:p w:rsidR="00C402AB" w:rsidRPr="000D7315" w:rsidRDefault="00C402AB" w:rsidP="00B1037E">
      <w:pPr>
        <w:ind w:left="1440"/>
        <w:rPr>
          <w:b/>
        </w:rPr>
      </w:pPr>
      <w:r>
        <w:tab/>
      </w:r>
      <w:r>
        <w:tab/>
      </w:r>
      <w:r>
        <w:tab/>
      </w:r>
      <w:r>
        <w:tab/>
      </w:r>
      <w:r>
        <w:tab/>
      </w:r>
      <w:r>
        <w:tab/>
        <w:t xml:space="preserve">   </w:t>
      </w:r>
      <w:r>
        <w:rPr>
          <w:b/>
        </w:rPr>
        <w:tab/>
      </w:r>
      <w:r>
        <w:rPr>
          <w:b/>
        </w:rPr>
        <w:tab/>
      </w:r>
      <w:r>
        <w:rPr>
          <w:b/>
        </w:rPr>
        <w:tab/>
      </w:r>
      <w:r>
        <w:rPr>
          <w:b/>
        </w:rPr>
        <w:tab/>
      </w:r>
      <w:r>
        <w:rPr>
          <w:b/>
        </w:rPr>
        <w:tab/>
      </w:r>
      <w:r w:rsidR="00B1037E">
        <w:rPr>
          <w:b/>
        </w:rPr>
        <w:tab/>
      </w:r>
      <w:r w:rsidR="00B1037E">
        <w:rPr>
          <w:b/>
        </w:rPr>
        <w:tab/>
      </w:r>
      <w:r w:rsidR="00B1037E">
        <w:rPr>
          <w:b/>
        </w:rPr>
        <w:tab/>
      </w:r>
      <w:r>
        <w:rPr>
          <w:b/>
        </w:rPr>
        <w:tab/>
        <w:t xml:space="preserve">   Associate Judge of Probate.</w:t>
      </w:r>
    </w:p>
    <w:sectPr w:rsidR="00C402AB" w:rsidRPr="000D7315" w:rsidSect="00162819">
      <w:footerReference w:type="default" r:id="rId6"/>
      <w:pgSz w:w="12240" w:h="15840" w:code="1"/>
      <w:pgMar w:top="1440" w:right="1440" w:bottom="1440" w:left="1440" w:header="288"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2AB" w:rsidRDefault="00C402AB">
      <w:r>
        <w:separator/>
      </w:r>
    </w:p>
  </w:endnote>
  <w:endnote w:type="continuationSeparator" w:id="0">
    <w:p w:rsidR="00C402AB" w:rsidRDefault="00C4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2AB" w:rsidRDefault="00C402AB">
    <w:pPr>
      <w:pStyle w:val="Footer"/>
      <w:jc w:val="center"/>
    </w:pPr>
    <w:r>
      <w:t xml:space="preserve">Page </w:t>
    </w:r>
    <w:r>
      <w:rPr>
        <w:b/>
        <w:bCs/>
      </w:rPr>
      <w:fldChar w:fldCharType="begin"/>
    </w:r>
    <w:r>
      <w:rPr>
        <w:b/>
        <w:bCs/>
      </w:rPr>
      <w:instrText xml:space="preserve"> PAGE </w:instrText>
    </w:r>
    <w:r>
      <w:rPr>
        <w:b/>
        <w:bCs/>
      </w:rPr>
      <w:fldChar w:fldCharType="separate"/>
    </w:r>
    <w:r w:rsidR="00C85CDF">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C85CDF">
      <w:rPr>
        <w:b/>
        <w:bCs/>
        <w:noProof/>
      </w:rPr>
      <w:t>2</w:t>
    </w:r>
    <w:r>
      <w:rPr>
        <w:b/>
        <w:bCs/>
      </w:rPr>
      <w:fldChar w:fldCharType="end"/>
    </w:r>
  </w:p>
  <w:p w:rsidR="00C402AB" w:rsidRDefault="00C40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2AB" w:rsidRDefault="00C402AB">
      <w:r>
        <w:separator/>
      </w:r>
    </w:p>
  </w:footnote>
  <w:footnote w:type="continuationSeparator" w:id="0">
    <w:p w:rsidR="00C402AB" w:rsidRDefault="00C402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A32"/>
    <w:rsid w:val="000C2C9E"/>
    <w:rsid w:val="000D7315"/>
    <w:rsid w:val="001219E5"/>
    <w:rsid w:val="00162819"/>
    <w:rsid w:val="00186FD3"/>
    <w:rsid w:val="00187BFE"/>
    <w:rsid w:val="002C0AE2"/>
    <w:rsid w:val="003040B4"/>
    <w:rsid w:val="00375DC5"/>
    <w:rsid w:val="003B7BEC"/>
    <w:rsid w:val="003C32B0"/>
    <w:rsid w:val="00460449"/>
    <w:rsid w:val="004B6F25"/>
    <w:rsid w:val="0051797C"/>
    <w:rsid w:val="00662A32"/>
    <w:rsid w:val="00674818"/>
    <w:rsid w:val="0069060B"/>
    <w:rsid w:val="00697EA6"/>
    <w:rsid w:val="006A630B"/>
    <w:rsid w:val="00785837"/>
    <w:rsid w:val="009450EC"/>
    <w:rsid w:val="00975315"/>
    <w:rsid w:val="00A443DF"/>
    <w:rsid w:val="00A50F08"/>
    <w:rsid w:val="00A75B11"/>
    <w:rsid w:val="00A7710A"/>
    <w:rsid w:val="00B055B1"/>
    <w:rsid w:val="00B1037E"/>
    <w:rsid w:val="00BC5D63"/>
    <w:rsid w:val="00C402AB"/>
    <w:rsid w:val="00C85CDF"/>
    <w:rsid w:val="00C91D1D"/>
    <w:rsid w:val="00D943C9"/>
    <w:rsid w:val="00F249D8"/>
    <w:rsid w:val="00F36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375859"/>
  <w15:docId w15:val="{E79341D6-9932-4595-A097-96DFB86D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A32"/>
    <w:pPr>
      <w:widowControl w:val="0"/>
      <w:adjustRightInd w:val="0"/>
    </w:pPr>
    <w:rPr>
      <w:rFonts w:eastAsia="Times New Roman"/>
      <w:sz w:val="24"/>
      <w:szCs w:val="24"/>
    </w:rPr>
  </w:style>
  <w:style w:type="paragraph" w:styleId="Heading1">
    <w:name w:val="heading 1"/>
    <w:basedOn w:val="Normal"/>
    <w:next w:val="Normal"/>
    <w:link w:val="Heading1Char"/>
    <w:uiPriority w:val="99"/>
    <w:qFormat/>
    <w:rsid w:val="00662A32"/>
    <w:pPr>
      <w:keepNext/>
      <w:tabs>
        <w:tab w:val="left" w:pos="-144"/>
        <w:tab w:val="left" w:pos="144"/>
        <w:tab w:val="left" w:pos="288"/>
        <w:tab w:val="left" w:pos="576"/>
        <w:tab w:val="left" w:pos="864"/>
        <w:tab w:val="left" w:pos="1008"/>
        <w:tab w:val="left" w:pos="2592"/>
        <w:tab w:val="left" w:pos="4464"/>
        <w:tab w:val="decimal" w:pos="5112"/>
        <w:tab w:val="left" w:pos="5445"/>
        <w:tab w:val="left" w:pos="5904"/>
        <w:tab w:val="left" w:pos="9216"/>
      </w:tabs>
      <w:suppressAutoHyphens/>
      <w:autoSpaceDE w:val="0"/>
      <w:autoSpaceDN w:val="0"/>
      <w:spacing w:line="240" w:lineRule="atLeast"/>
      <w:jc w:val="both"/>
      <w:outlineLvl w:val="0"/>
    </w:pPr>
    <w:rPr>
      <w:spacing w:val="-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A32"/>
    <w:rPr>
      <w:rFonts w:eastAsia="Times New Roman" w:cs="Times New Roman"/>
      <w:spacing w:val="-2"/>
      <w:sz w:val="18"/>
      <w:szCs w:val="18"/>
    </w:rPr>
  </w:style>
  <w:style w:type="paragraph" w:styleId="Footer">
    <w:name w:val="footer"/>
    <w:basedOn w:val="Normal"/>
    <w:link w:val="FooterChar"/>
    <w:uiPriority w:val="99"/>
    <w:rsid w:val="00662A32"/>
    <w:pPr>
      <w:tabs>
        <w:tab w:val="center" w:pos="4680"/>
        <w:tab w:val="right" w:pos="9360"/>
      </w:tabs>
    </w:pPr>
  </w:style>
  <w:style w:type="character" w:customStyle="1" w:styleId="FooterChar">
    <w:name w:val="Footer Char"/>
    <w:basedOn w:val="DefaultParagraphFont"/>
    <w:link w:val="Footer"/>
    <w:uiPriority w:val="99"/>
    <w:locked/>
    <w:rsid w:val="00662A32"/>
    <w:rPr>
      <w:rFonts w:eastAsia="Times New Roman" w:cs="Times New Roman"/>
    </w:rPr>
  </w:style>
  <w:style w:type="paragraph" w:styleId="BodyText">
    <w:name w:val="Body Text"/>
    <w:basedOn w:val="Normal"/>
    <w:link w:val="BodyTextChar"/>
    <w:uiPriority w:val="99"/>
    <w:rsid w:val="00662A32"/>
    <w:pPr>
      <w:tabs>
        <w:tab w:val="left" w:pos="-720"/>
      </w:tabs>
      <w:suppressAutoHyphens/>
      <w:autoSpaceDE w:val="0"/>
      <w:autoSpaceDN w:val="0"/>
      <w:spacing w:line="480" w:lineRule="atLeast"/>
      <w:jc w:val="both"/>
    </w:pPr>
    <w:rPr>
      <w:spacing w:val="-2"/>
      <w:szCs w:val="23"/>
    </w:rPr>
  </w:style>
  <w:style w:type="character" w:customStyle="1" w:styleId="BodyTextChar">
    <w:name w:val="Body Text Char"/>
    <w:basedOn w:val="DefaultParagraphFont"/>
    <w:link w:val="BodyText"/>
    <w:uiPriority w:val="99"/>
    <w:locked/>
    <w:rsid w:val="00662A32"/>
    <w:rPr>
      <w:rFonts w:eastAsia="Times New Roman" w:cs="Times New Roman"/>
      <w:spacing w:val="-2"/>
      <w:sz w:val="23"/>
      <w:szCs w:val="23"/>
    </w:rPr>
  </w:style>
  <w:style w:type="character" w:customStyle="1" w:styleId="s1">
    <w:name w:val="s1"/>
    <w:uiPriority w:val="99"/>
    <w:rsid w:val="00662A32"/>
  </w:style>
  <w:style w:type="table" w:styleId="TableGrid">
    <w:name w:val="Table Grid"/>
    <w:basedOn w:val="TableNormal"/>
    <w:uiPriority w:val="99"/>
    <w:rsid w:val="00975315"/>
    <w:rPr>
      <w:kern w:val="18"/>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Charleston County Government</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Nelson</dc:creator>
  <cp:keywords/>
  <dc:description/>
  <cp:lastModifiedBy>Brenna Dickson</cp:lastModifiedBy>
  <cp:revision>4</cp:revision>
  <cp:lastPrinted>2017-05-09T17:32:00Z</cp:lastPrinted>
  <dcterms:created xsi:type="dcterms:W3CDTF">2017-09-18T20:11:00Z</dcterms:created>
  <dcterms:modified xsi:type="dcterms:W3CDTF">2018-03-23T17:54:00Z</dcterms:modified>
</cp:coreProperties>
</file>